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80" w:lineRule="auto"/>
        <w:ind w:firstLine="160" w:firstLineChars="50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1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国家综合性消防救援队伍消防员招录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体能测试项目</w:t>
      </w:r>
      <w:r>
        <w:rPr>
          <w:rFonts w:hint="eastAsia" w:eastAsia="方正小标宋简体"/>
          <w:kern w:val="0"/>
          <w:sz w:val="44"/>
          <w:szCs w:val="44"/>
        </w:rPr>
        <w:t>及</w:t>
      </w:r>
      <w:r>
        <w:rPr>
          <w:rFonts w:eastAsia="方正小标宋简体"/>
          <w:kern w:val="0"/>
          <w:sz w:val="44"/>
          <w:szCs w:val="44"/>
        </w:rPr>
        <w:t>标准</w:t>
      </w:r>
    </w:p>
    <w:p>
      <w:pPr>
        <w:adjustRightInd w:val="0"/>
        <w:snapToGrid w:val="0"/>
        <w:rPr>
          <w:rFonts w:eastAsia="黑体"/>
          <w:szCs w:val="21"/>
        </w:rPr>
      </w:pPr>
    </w:p>
    <w:tbl>
      <w:tblPr>
        <w:tblStyle w:val="4"/>
        <w:tblW w:w="90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1288"/>
        <w:gridCol w:w="726"/>
        <w:gridCol w:w="728"/>
        <w:gridCol w:w="727"/>
        <w:gridCol w:w="728"/>
        <w:gridCol w:w="727"/>
        <w:gridCol w:w="727"/>
        <w:gridCol w:w="727"/>
        <w:gridCol w:w="728"/>
        <w:gridCol w:w="727"/>
        <w:gridCol w:w="7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020" w:type="dxa"/>
            <w:gridSpan w:val="12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8"/>
                <w:szCs w:val="28"/>
              </w:rPr>
              <w:t>体能测试项目</w:t>
            </w:r>
            <w:r>
              <w:rPr>
                <w:rFonts w:hint="eastAsia" w:hAnsi="宋体"/>
                <w:kern w:val="0"/>
                <w:sz w:val="28"/>
                <w:szCs w:val="28"/>
              </w:rPr>
              <w:t>及</w:t>
            </w:r>
            <w:r>
              <w:rPr>
                <w:rFonts w:hAnsi="宋体"/>
                <w:kern w:val="0"/>
                <w:sz w:val="28"/>
                <w:szCs w:val="28"/>
              </w:rPr>
              <w:t>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742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项目</w:t>
            </w:r>
          </w:p>
        </w:tc>
        <w:tc>
          <w:tcPr>
            <w:tcW w:w="727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742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  <w:szCs w:val="22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73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45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Cs w:val="21"/>
                <w:lang w:eastAsia="zh-CN"/>
              </w:rPr>
              <w:t>性</w:t>
            </w:r>
          </w:p>
        </w:tc>
        <w:tc>
          <w:tcPr>
            <w:tcW w:w="128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10</w:t>
            </w:r>
            <w:r>
              <w:rPr>
                <w:rFonts w:hAnsi="黑体" w:eastAsia="黑体"/>
                <w:szCs w:val="21"/>
              </w:rPr>
              <w:t>米</w:t>
            </w:r>
            <w:r>
              <w:rPr>
                <w:rFonts w:eastAsia="黑体"/>
                <w:szCs w:val="21"/>
              </w:rPr>
              <w:t>×4</w:t>
            </w:r>
            <w:r>
              <w:rPr>
                <w:rFonts w:hAnsi="黑体" w:eastAsia="黑体"/>
                <w:szCs w:val="21"/>
              </w:rPr>
              <w:t>往返跑（秒）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13″7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13″5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13″3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12″9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12″7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12″5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12″3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11″9</w:t>
            </w:r>
          </w:p>
        </w:tc>
        <w:tc>
          <w:tcPr>
            <w:tcW w:w="73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  <w:jc w:val="center"/>
        </w:trPr>
        <w:tc>
          <w:tcPr>
            <w:tcW w:w="45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27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</w:t>
            </w:r>
            <w:r>
              <w:rPr>
                <w:rFonts w:hint="eastAsia" w:eastAsia="仿宋_GB2312"/>
                <w:szCs w:val="21"/>
              </w:rPr>
              <w:t>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</w:t>
            </w:r>
            <w:r>
              <w:rPr>
                <w:rFonts w:hint="eastAsia" w:eastAsia="仿宋_GB2312"/>
                <w:szCs w:val="21"/>
              </w:rPr>
              <w:t>在</w:t>
            </w:r>
            <w:r>
              <w:rPr>
                <w:rFonts w:eastAsia="仿宋_GB2312"/>
                <w:szCs w:val="21"/>
              </w:rPr>
              <w:t>10</w:t>
            </w:r>
            <w:r>
              <w:rPr>
                <w:rFonts w:hint="eastAsia" w:eastAsia="仿宋_GB2312"/>
                <w:szCs w:val="21"/>
              </w:rPr>
              <w:t>米长的跑道上标出起点线和折返线，考生从起点线处听到起跑口令后起跑，在折返线处返回跑向起跑线，到达起跑线时为完成</w:t>
            </w:r>
            <w:r>
              <w:rPr>
                <w:rFonts w:eastAsia="仿宋_GB2312"/>
                <w:szCs w:val="21"/>
              </w:rPr>
              <w:t>1</w:t>
            </w:r>
            <w:r>
              <w:rPr>
                <w:rFonts w:hint="eastAsia" w:eastAsia="仿宋_GB2312"/>
                <w:szCs w:val="21"/>
              </w:rPr>
              <w:t>次往返。连续完成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</w:rPr>
              <w:t>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</w:t>
            </w:r>
            <w:r>
              <w:rPr>
                <w:rFonts w:hint="eastAsia" w:eastAsia="仿宋_GB2312"/>
                <w:szCs w:val="21"/>
              </w:rPr>
              <w:t>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4.</w:t>
            </w:r>
            <w:r>
              <w:rPr>
                <w:rFonts w:eastAsia="仿宋_GB2312"/>
                <w:szCs w:val="21"/>
              </w:rPr>
              <w:t>得分超出10分的，每递减0.1秒增加1分</w:t>
            </w:r>
            <w:r>
              <w:rPr>
                <w:rFonts w:hint="eastAsia" w:eastAsia="仿宋_GB2312"/>
                <w:szCs w:val="21"/>
              </w:rPr>
              <w:t>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45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28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1000</w:t>
            </w:r>
            <w:r>
              <w:rPr>
                <w:rFonts w:hAnsi="黑体" w:eastAsia="黑体"/>
                <w:szCs w:val="21"/>
              </w:rPr>
              <w:t>米跑（分、秒）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4′25″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4′20″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4′15″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4′10″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4′05″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4′00″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3′55″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3′50″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3′45″</w:t>
            </w:r>
          </w:p>
        </w:tc>
        <w:tc>
          <w:tcPr>
            <w:tcW w:w="73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  <w:jc w:val="center"/>
        </w:trPr>
        <w:tc>
          <w:tcPr>
            <w:tcW w:w="45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27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</w:t>
            </w:r>
            <w:r>
              <w:rPr>
                <w:rFonts w:hint="eastAsia" w:eastAsia="仿宋_GB2312"/>
                <w:szCs w:val="21"/>
              </w:rPr>
              <w:t>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</w:t>
            </w:r>
            <w:r>
              <w:rPr>
                <w:rFonts w:hint="eastAsia" w:eastAsia="仿宋_GB2312"/>
                <w:szCs w:val="21"/>
              </w:rPr>
              <w:t>在跑道或平地上标出起点线，考生从起点线处听到起跑口令后起跑，完成</w:t>
            </w:r>
            <w:r>
              <w:rPr>
                <w:rFonts w:eastAsia="仿宋_GB2312"/>
                <w:szCs w:val="21"/>
              </w:rPr>
              <w:t>1000</w:t>
            </w:r>
            <w:r>
              <w:rPr>
                <w:rFonts w:hint="eastAsia" w:eastAsia="仿宋_GB2312"/>
                <w:szCs w:val="21"/>
              </w:rPr>
              <w:t>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</w:t>
            </w:r>
            <w:r>
              <w:rPr>
                <w:rFonts w:hint="eastAsia" w:eastAsia="仿宋_GB2312"/>
                <w:szCs w:val="21"/>
              </w:rPr>
              <w:t>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4.得分</w:t>
            </w:r>
            <w:r>
              <w:rPr>
                <w:rFonts w:eastAsia="仿宋_GB2312"/>
                <w:szCs w:val="21"/>
              </w:rPr>
              <w:t>超出10分的，每递减5秒增加1分</w:t>
            </w:r>
            <w:r>
              <w:rPr>
                <w:rFonts w:hint="eastAsia" w:eastAsia="仿宋_GB2312"/>
                <w:szCs w:val="21"/>
              </w:rPr>
              <w:t>，最高15分。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5.海拔</w:t>
            </w:r>
            <w:r>
              <w:rPr>
                <w:rFonts w:eastAsia="仿宋_GB2312"/>
                <w:szCs w:val="21"/>
              </w:rPr>
              <w:t>2100-3000</w:t>
            </w:r>
            <w:r>
              <w:rPr>
                <w:rFonts w:hint="eastAsia" w:eastAsia="仿宋_GB2312"/>
                <w:szCs w:val="21"/>
              </w:rPr>
              <w:t>米，每增加</w:t>
            </w:r>
            <w:r>
              <w:rPr>
                <w:rFonts w:eastAsia="仿宋_GB2312"/>
                <w:szCs w:val="21"/>
              </w:rPr>
              <w:t>100</w:t>
            </w:r>
            <w:r>
              <w:rPr>
                <w:rFonts w:hint="eastAsia" w:eastAsia="仿宋_GB2312"/>
                <w:szCs w:val="21"/>
              </w:rPr>
              <w:t>米高度标准递增</w:t>
            </w:r>
            <w:r>
              <w:rPr>
                <w:rFonts w:eastAsia="仿宋_GB2312"/>
                <w:szCs w:val="21"/>
              </w:rPr>
              <w:t>3</w:t>
            </w:r>
            <w:r>
              <w:rPr>
                <w:rFonts w:hint="eastAsia" w:eastAsia="仿宋_GB2312"/>
                <w:szCs w:val="21"/>
              </w:rPr>
              <w:t>秒，</w:t>
            </w:r>
            <w:r>
              <w:rPr>
                <w:rFonts w:eastAsia="仿宋_GB2312"/>
                <w:szCs w:val="21"/>
              </w:rPr>
              <w:t>3100-4000</w:t>
            </w:r>
            <w:r>
              <w:rPr>
                <w:rFonts w:hint="eastAsia" w:eastAsia="仿宋_GB2312"/>
                <w:szCs w:val="21"/>
              </w:rPr>
              <w:t>米，每增加</w:t>
            </w:r>
            <w:r>
              <w:rPr>
                <w:rFonts w:eastAsia="仿宋_GB2312"/>
                <w:szCs w:val="21"/>
              </w:rPr>
              <w:t>100</w:t>
            </w:r>
            <w:r>
              <w:rPr>
                <w:rFonts w:hint="eastAsia" w:eastAsia="仿宋_GB2312"/>
                <w:szCs w:val="21"/>
              </w:rPr>
              <w:t>米高度标准递增</w:t>
            </w:r>
            <w:r>
              <w:rPr>
                <w:rFonts w:eastAsia="仿宋_GB2312"/>
                <w:szCs w:val="21"/>
              </w:rPr>
              <w:t>4</w:t>
            </w:r>
            <w:r>
              <w:rPr>
                <w:rFonts w:hint="eastAsia" w:eastAsia="仿宋_GB2312"/>
                <w:szCs w:val="21"/>
              </w:rPr>
              <w:t>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45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28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Ansi="黑体" w:eastAsia="黑体"/>
                <w:szCs w:val="21"/>
              </w:rPr>
              <w:t>单杠引体向上（次</w:t>
            </w:r>
            <w:r>
              <w:rPr>
                <w:rFonts w:eastAsia="黑体"/>
                <w:szCs w:val="21"/>
              </w:rPr>
              <w:t>/3</w:t>
            </w:r>
            <w:r>
              <w:rPr>
                <w:rFonts w:hAnsi="黑体" w:eastAsia="黑体"/>
                <w:szCs w:val="21"/>
              </w:rPr>
              <w:t>分钟）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73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方正小标宋简体"/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45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Ansi="黑体" w:eastAsia="黑体"/>
                <w:szCs w:val="21"/>
              </w:rPr>
            </w:pPr>
          </w:p>
        </w:tc>
        <w:tc>
          <w:tcPr>
            <w:tcW w:w="7278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4.</w:t>
            </w:r>
            <w:r>
              <w:rPr>
                <w:rFonts w:eastAsia="仿宋_GB2312"/>
                <w:szCs w:val="21"/>
              </w:rPr>
              <w:t>得分超出10分的，每递增1次增加1分</w:t>
            </w:r>
            <w:r>
              <w:rPr>
                <w:rFonts w:hint="eastAsia" w:eastAsia="仿宋_GB2312"/>
                <w:szCs w:val="21"/>
              </w:rPr>
              <w:t>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45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Ansi="黑体" w:eastAsia="黑体"/>
                <w:szCs w:val="21"/>
              </w:rPr>
              <w:t>备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hAnsi="黑体" w:eastAsia="黑体"/>
                <w:szCs w:val="21"/>
              </w:rPr>
              <w:t>注</w:t>
            </w:r>
          </w:p>
        </w:tc>
        <w:tc>
          <w:tcPr>
            <w:tcW w:w="8566" w:type="dxa"/>
            <w:gridSpan w:val="11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/>
              <w:jc w:val="left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1.任一项</w:t>
            </w:r>
            <w:r>
              <w:rPr>
                <w:rFonts w:eastAsia="仿宋_GB2312"/>
                <w:szCs w:val="21"/>
              </w:rPr>
              <w:t>达不到最低分值的视为“不合格”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2.测试项目及标准中</w:t>
            </w:r>
            <w:r>
              <w:rPr>
                <w:rFonts w:eastAsia="仿宋_GB2312"/>
                <w:szCs w:val="21"/>
              </w:rPr>
              <w:t>“</w:t>
            </w:r>
            <w:r>
              <w:rPr>
                <w:rFonts w:hint="eastAsia" w:eastAsia="仿宋_GB2312"/>
                <w:szCs w:val="21"/>
              </w:rPr>
              <w:t>以上</w:t>
            </w:r>
            <w:r>
              <w:rPr>
                <w:rFonts w:eastAsia="仿宋_GB2312"/>
                <w:szCs w:val="21"/>
              </w:rPr>
              <w:t>”“</w:t>
            </w:r>
            <w:r>
              <w:rPr>
                <w:rFonts w:hint="eastAsia" w:eastAsia="仿宋_GB2312"/>
                <w:szCs w:val="21"/>
              </w:rPr>
              <w:t>以下</w:t>
            </w:r>
            <w:r>
              <w:rPr>
                <w:rFonts w:eastAsia="仿宋_GB2312"/>
                <w:szCs w:val="21"/>
              </w:rPr>
              <w:t>”</w:t>
            </w:r>
            <w:r>
              <w:rPr>
                <w:rFonts w:hint="eastAsia" w:eastAsia="仿宋_GB2312"/>
                <w:szCs w:val="21"/>
              </w:rPr>
              <w:t>均含本级、本数。</w:t>
            </w:r>
          </w:p>
        </w:tc>
      </w:tr>
    </w:tbl>
    <w:p>
      <w:pPr>
        <w:adjustRightInd w:val="0"/>
        <w:snapToGrid w:val="0"/>
        <w:spacing w:line="20" w:lineRule="atLeast"/>
        <w:textAlignment w:val="center"/>
        <w:rPr>
          <w:sz w:val="10"/>
          <w:szCs w:val="10"/>
        </w:rPr>
      </w:pPr>
    </w:p>
    <w:p>
      <w:pPr>
        <w:adjustRightInd w:val="0"/>
        <w:snapToGrid w:val="0"/>
        <w:rPr>
          <w:rFonts w:eastAsia="黑体"/>
          <w:sz w:val="32"/>
          <w:szCs w:val="32"/>
        </w:rPr>
      </w:pPr>
    </w:p>
    <w:p>
      <w:bookmarkStart w:id="0" w:name="_GoBack"/>
      <w:bookmarkEnd w:id="0"/>
    </w:p>
    <w:sectPr>
      <w:footerReference r:id="rId3" w:type="even"/>
      <w:pgSz w:w="11906" w:h="16838"/>
      <w:pgMar w:top="1588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2151F"/>
    <w:rsid w:val="01F800F9"/>
    <w:rsid w:val="19BA4413"/>
    <w:rsid w:val="2B2D5364"/>
    <w:rsid w:val="32F56917"/>
    <w:rsid w:val="33360611"/>
    <w:rsid w:val="433D3FB2"/>
    <w:rsid w:val="471F4B87"/>
    <w:rsid w:val="4C017305"/>
    <w:rsid w:val="4EEC4AC0"/>
    <w:rsid w:val="4F12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link w:val="7"/>
    <w:semiHidden/>
    <w:unhideWhenUsed/>
    <w:qFormat/>
    <w:uiPriority w:val="0"/>
    <w:pPr>
      <w:keepNext/>
      <w:keepLines/>
      <w:spacing w:line="240" w:lineRule="auto"/>
      <w:ind w:firstLine="0" w:firstLineChars="0"/>
      <w:jc w:val="center"/>
      <w:outlineLvl w:val="3"/>
    </w:pPr>
    <w:rPr>
      <w:rFonts w:ascii="宋体" w:hAnsi="宋体" w:eastAsia="宋体" w:cs="宋体"/>
      <w:b/>
      <w:bCs/>
      <w:sz w:val="28"/>
      <w:szCs w:val="28"/>
      <w:lang w:val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标题 4 Char"/>
    <w:basedOn w:val="5"/>
    <w:link w:val="2"/>
    <w:semiHidden/>
    <w:qFormat/>
    <w:uiPriority w:val="0"/>
    <w:rPr>
      <w:rFonts w:ascii="宋体" w:hAnsi="宋体" w:eastAsia="宋体" w:cs="宋体"/>
      <w:b/>
      <w:bCs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2019-11-12T09:01:00Z</dcterms:created>
  <dc:creator>志远教育</dc:creator>
  <cp:lastModifiedBy>志远教育</cp:lastModifiedBy>
  <dcterms:modified xsi:type="dcterms:W3CDTF">2019-11-12T09:01:19Z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